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8BE0">
      <w:pPr>
        <w:spacing w:before="480" w:after="480" w:line="288" w:lineRule="auto"/>
        <w:ind w:left="0"/>
      </w:pPr>
      <w:r>
        <w:rPr>
          <w:rFonts w:ascii="Arial" w:hAnsi="Arial" w:eastAsia="等线" w:cs="Arial"/>
          <w:b/>
          <w:sz w:val="52"/>
        </w:rPr>
        <w:t>TikTok休闲小程序用户服务条款</w:t>
      </w:r>
    </w:p>
    <w:p w14:paraId="5B63C510">
      <w:pPr>
        <w:spacing w:before="120" w:after="120" w:line="288" w:lineRule="auto"/>
        <w:ind w:left="0"/>
        <w:jc w:val="left"/>
      </w:pPr>
      <w:r>
        <w:rPr>
          <w:rFonts w:ascii="Arial" w:hAnsi="Arial" w:eastAsia="等线" w:cs="Arial"/>
          <w:b/>
          <w:sz w:val="22"/>
        </w:rPr>
        <w:t>生效日期：2026年06月29日</w:t>
      </w:r>
    </w:p>
    <w:p w14:paraId="0A8F4FAC">
      <w:pPr>
        <w:spacing w:before="120" w:after="120" w:line="288" w:lineRule="auto"/>
        <w:ind w:left="0"/>
        <w:jc w:val="left"/>
      </w:pPr>
      <w:r>
        <w:rPr>
          <w:rFonts w:ascii="Arial" w:hAnsi="Arial" w:eastAsia="等线" w:cs="Arial"/>
          <w:b/>
          <w:sz w:val="22"/>
        </w:rPr>
        <w:t>适用主体：TikTok平台休闲娱乐类小程序</w:t>
      </w:r>
    </w:p>
    <w:p w14:paraId="24F94F00">
      <w:pPr>
        <w:spacing w:before="120" w:after="120" w:line="288" w:lineRule="auto"/>
        <w:ind w:left="0"/>
        <w:jc w:val="left"/>
      </w:pPr>
      <w:r>
        <w:rPr>
          <w:rFonts w:ascii="Arial" w:hAnsi="Arial" w:eastAsia="等线" w:cs="Arial"/>
          <w:b/>
          <w:sz w:val="22"/>
        </w:rPr>
        <w:t>审核用途：TikTok小程序官方上架合规文件</w:t>
      </w:r>
    </w:p>
    <w:p w14:paraId="62055EDB">
      <w:pPr>
        <w:pBdr>
          <w:bottom w:val="single" w:color="DEE0E3" w:sz="2" w:space="0"/>
          <w:between w:val="single" w:color="DEE0E3" w:sz="2" w:space="0"/>
        </w:pBdr>
        <w:spacing w:before="120" w:after="120" w:line="288" w:lineRule="auto"/>
        <w:ind w:left="0"/>
      </w:pPr>
    </w:p>
    <w:p w14:paraId="66EE3647">
      <w:pPr>
        <w:spacing w:before="320" w:after="120" w:line="288" w:lineRule="auto"/>
        <w:ind w:left="0"/>
        <w:jc w:val="left"/>
        <w:outlineLvl w:val="1"/>
      </w:pPr>
      <w:bookmarkStart w:id="0" w:name="heading_0"/>
      <w:r>
        <w:rPr>
          <w:rFonts w:ascii="Arial" w:hAnsi="Arial" w:eastAsia="等线" w:cs="Arial"/>
          <w:b/>
          <w:sz w:val="32"/>
        </w:rPr>
        <w:t>前言</w:t>
      </w:r>
      <w:bookmarkEnd w:id="0"/>
    </w:p>
    <w:p w14:paraId="0E48AE9F">
      <w:pPr>
        <w:spacing w:before="120" w:after="120" w:line="288" w:lineRule="auto"/>
        <w:ind w:left="0"/>
        <w:jc w:val="left"/>
      </w:pPr>
      <w:r>
        <w:rPr>
          <w:rFonts w:ascii="Arial" w:hAnsi="Arial" w:eastAsia="等线" w:cs="Arial"/>
          <w:sz w:val="22"/>
        </w:rPr>
        <w:t>本《用户服务条款》（以下统一称为“本条款”）由本TikTok休闲小程序运营主体（以下简称“运营方”）与所有访问、浏览、使用本小程序的TikTok用户（以下简称“用户”）共同订立，构成合法、有效、具有法律约束力的线上服务规则。</w:t>
      </w:r>
    </w:p>
    <w:p w14:paraId="5864615A">
      <w:pPr>
        <w:spacing w:before="120" w:after="120" w:line="288" w:lineRule="auto"/>
        <w:ind w:left="0"/>
        <w:jc w:val="left"/>
      </w:pPr>
      <w:r>
        <w:rPr>
          <w:rFonts w:ascii="Arial" w:hAnsi="Arial" w:eastAsia="等线" w:cs="Arial"/>
          <w:sz w:val="22"/>
        </w:rPr>
        <w:t>用户进入、点击同意、访问、使用本小程序任意功能，即表示用户已认真阅读、充分理解、自愿接受并完全同意本条款全部内容。若用户不接受本条款任意内容，用户应当立即停止使用本小程序。</w:t>
      </w:r>
    </w:p>
    <w:p w14:paraId="26A798C5">
      <w:pPr>
        <w:spacing w:before="120" w:after="120" w:line="288" w:lineRule="auto"/>
        <w:ind w:left="0"/>
        <w:jc w:val="left"/>
      </w:pPr>
      <w:r>
        <w:rPr>
          <w:rFonts w:ascii="Arial" w:hAnsi="Arial" w:eastAsia="等线" w:cs="Arial"/>
          <w:sz w:val="22"/>
        </w:rPr>
        <w:t>本小程序依托TikTok开放平台能力提供休闲轻娱乐服务，本条款受TikTok平台开发者政策、用户服务规则、社区规范、内容准则的约束。如本条款内容与TikTok官方强制性规则存在冲突，以TikTok官方规则为准。本条款配套的《隐私政策》为本条款不可分割的一部分，与本条款具备同等法律效力。</w:t>
      </w:r>
    </w:p>
    <w:p w14:paraId="38833055">
      <w:pPr>
        <w:pBdr>
          <w:bottom w:val="single" w:color="DEE0E3" w:sz="2" w:space="0"/>
          <w:between w:val="single" w:color="DEE0E3" w:sz="2" w:space="0"/>
        </w:pBdr>
        <w:spacing w:before="120" w:after="120" w:line="288" w:lineRule="auto"/>
        <w:ind w:left="0"/>
      </w:pPr>
    </w:p>
    <w:p w14:paraId="4BAAF7BA">
      <w:pPr>
        <w:spacing w:before="320" w:after="120" w:line="288" w:lineRule="auto"/>
        <w:ind w:left="0"/>
        <w:jc w:val="left"/>
        <w:outlineLvl w:val="1"/>
      </w:pPr>
      <w:bookmarkStart w:id="1" w:name="heading_1"/>
      <w:r>
        <w:rPr>
          <w:rFonts w:ascii="Arial" w:hAnsi="Arial" w:eastAsia="等线" w:cs="Arial"/>
          <w:b/>
          <w:sz w:val="32"/>
        </w:rPr>
        <w:t>第一条 术语与定义</w:t>
      </w:r>
      <w:bookmarkEnd w:id="1"/>
    </w:p>
    <w:p w14:paraId="0BA7F02E">
      <w:pPr>
        <w:spacing w:before="120" w:after="120" w:line="288" w:lineRule="auto"/>
        <w:ind w:left="0"/>
        <w:jc w:val="left"/>
      </w:pPr>
      <w:r>
        <w:rPr>
          <w:rFonts w:ascii="Arial" w:hAnsi="Arial" w:eastAsia="等线" w:cs="Arial"/>
          <w:sz w:val="22"/>
        </w:rPr>
        <w:t xml:space="preserve">1.1 </w:t>
      </w:r>
      <w:r>
        <w:rPr>
          <w:rFonts w:ascii="Arial" w:hAnsi="Arial" w:eastAsia="等线" w:cs="Arial"/>
          <w:b/>
          <w:sz w:val="22"/>
        </w:rPr>
        <w:t>小程序</w:t>
      </w:r>
      <w:r>
        <w:rPr>
          <w:rFonts w:ascii="Arial" w:hAnsi="Arial" w:eastAsia="等线" w:cs="Arial"/>
          <w:sz w:val="22"/>
        </w:rPr>
        <w:t>：指运营方基于TikTok开放平台合法开发、发布、运营的休闲娱乐类小程序，提供休闲游戏、趣味互动、任务体系、积分体系、内容浏览、虚拟道具、福利活动等轻娱乐服务。</w:t>
      </w:r>
    </w:p>
    <w:p w14:paraId="5A7F41E6">
      <w:pPr>
        <w:spacing w:before="120" w:after="120" w:line="288" w:lineRule="auto"/>
        <w:ind w:left="0"/>
        <w:jc w:val="left"/>
      </w:pPr>
      <w:r>
        <w:rPr>
          <w:rFonts w:ascii="Arial" w:hAnsi="Arial" w:eastAsia="等线" w:cs="Arial"/>
          <w:sz w:val="22"/>
        </w:rPr>
        <w:t xml:space="preserve">1.2 </w:t>
      </w:r>
      <w:r>
        <w:rPr>
          <w:rFonts w:ascii="Arial" w:hAnsi="Arial" w:eastAsia="等线" w:cs="Arial"/>
          <w:b/>
          <w:sz w:val="22"/>
        </w:rPr>
        <w:t>运营方</w:t>
      </w:r>
      <w:r>
        <w:rPr>
          <w:rFonts w:ascii="Arial" w:hAnsi="Arial" w:eastAsia="等线" w:cs="Arial"/>
          <w:sz w:val="22"/>
        </w:rPr>
        <w:t>：指本小程序的合法开发、运营、维护主体，为本小程序服务的唯一责任主体。</w:t>
      </w:r>
    </w:p>
    <w:p w14:paraId="1981D960">
      <w:pPr>
        <w:spacing w:before="120" w:after="120" w:line="288" w:lineRule="auto"/>
        <w:ind w:left="0"/>
        <w:jc w:val="left"/>
      </w:pPr>
      <w:r>
        <w:rPr>
          <w:rFonts w:ascii="Arial" w:hAnsi="Arial" w:eastAsia="等线" w:cs="Arial"/>
          <w:sz w:val="22"/>
        </w:rPr>
        <w:t xml:space="preserve">1.3 </w:t>
      </w:r>
      <w:r>
        <w:rPr>
          <w:rFonts w:ascii="Arial" w:hAnsi="Arial" w:eastAsia="等线" w:cs="Arial"/>
          <w:b/>
          <w:sz w:val="22"/>
        </w:rPr>
        <w:t>用户</w:t>
      </w:r>
      <w:r>
        <w:rPr>
          <w:rFonts w:ascii="Arial" w:hAnsi="Arial" w:eastAsia="等线" w:cs="Arial"/>
          <w:sz w:val="22"/>
        </w:rPr>
        <w:t>：指持有合法有效的TikTok平台账号，自愿进入并使用本小程序服务的自然人用户。</w:t>
      </w:r>
    </w:p>
    <w:p w14:paraId="5BC239AF">
      <w:pPr>
        <w:spacing w:before="120" w:after="120" w:line="288" w:lineRule="auto"/>
        <w:ind w:left="0"/>
        <w:jc w:val="left"/>
      </w:pPr>
      <w:r>
        <w:rPr>
          <w:rFonts w:ascii="Arial" w:hAnsi="Arial" w:eastAsia="等线" w:cs="Arial"/>
          <w:sz w:val="22"/>
        </w:rPr>
        <w:t xml:space="preserve">1.4 </w:t>
      </w:r>
      <w:r>
        <w:rPr>
          <w:rFonts w:ascii="Arial" w:hAnsi="Arial" w:eastAsia="等线" w:cs="Arial"/>
          <w:b/>
          <w:sz w:val="22"/>
        </w:rPr>
        <w:t>虚拟权益</w:t>
      </w:r>
      <w:r>
        <w:rPr>
          <w:rFonts w:ascii="Arial" w:hAnsi="Arial" w:eastAsia="等线" w:cs="Arial"/>
          <w:sz w:val="22"/>
        </w:rPr>
        <w:t>：指小程序内积分、虚拟道具、关卡权限、皮肤、娱乐特权、活动奖励等全部数字化虚拟内容，仅用于小程序内部娱乐体验，不具备任何现金价值，不构成用户个人固定资产。</w:t>
      </w:r>
    </w:p>
    <w:p w14:paraId="132358A5">
      <w:pPr>
        <w:spacing w:before="120" w:after="120" w:line="288" w:lineRule="auto"/>
        <w:ind w:left="0"/>
        <w:jc w:val="left"/>
      </w:pPr>
      <w:r>
        <w:rPr>
          <w:rFonts w:ascii="Arial" w:hAnsi="Arial" w:eastAsia="等线" w:cs="Arial"/>
          <w:sz w:val="22"/>
        </w:rPr>
        <w:t xml:space="preserve">1.5 </w:t>
      </w:r>
      <w:r>
        <w:rPr>
          <w:rFonts w:ascii="Arial" w:hAnsi="Arial" w:eastAsia="等线" w:cs="Arial"/>
          <w:b/>
          <w:sz w:val="22"/>
        </w:rPr>
        <w:t>平台规则</w:t>
      </w:r>
      <w:r>
        <w:rPr>
          <w:rFonts w:ascii="Arial" w:hAnsi="Arial" w:eastAsia="等线" w:cs="Arial"/>
          <w:sz w:val="22"/>
        </w:rPr>
        <w:t>：指TikTok全球开放平台、TikTok开发者政策、社区规范、支付规范、数据合规规范及用户所在地区适用的法律法规。</w:t>
      </w:r>
    </w:p>
    <w:p w14:paraId="3243F9B2">
      <w:pPr>
        <w:pBdr>
          <w:bottom w:val="single" w:color="DEE0E3" w:sz="2" w:space="0"/>
          <w:between w:val="single" w:color="DEE0E3" w:sz="2" w:space="0"/>
        </w:pBdr>
        <w:spacing w:before="120" w:after="120" w:line="288" w:lineRule="auto"/>
        <w:ind w:left="0"/>
      </w:pPr>
    </w:p>
    <w:p w14:paraId="5C4C3ECB">
      <w:pPr>
        <w:spacing w:before="320" w:after="120" w:line="288" w:lineRule="auto"/>
        <w:ind w:left="0"/>
        <w:jc w:val="left"/>
        <w:outlineLvl w:val="1"/>
      </w:pPr>
      <w:bookmarkStart w:id="2" w:name="heading_2"/>
      <w:r>
        <w:rPr>
          <w:rFonts w:ascii="Arial" w:hAnsi="Arial" w:eastAsia="等线" w:cs="Arial"/>
          <w:b/>
          <w:sz w:val="32"/>
        </w:rPr>
        <w:t>第二条 用户资格与账号合规</w:t>
      </w:r>
      <w:bookmarkEnd w:id="2"/>
    </w:p>
    <w:p w14:paraId="16F53E60">
      <w:pPr>
        <w:spacing w:before="120" w:after="120" w:line="288" w:lineRule="auto"/>
        <w:ind w:left="0"/>
        <w:jc w:val="left"/>
      </w:pPr>
      <w:r>
        <w:rPr>
          <w:rFonts w:ascii="Arial" w:hAnsi="Arial" w:eastAsia="等线" w:cs="Arial"/>
          <w:sz w:val="22"/>
        </w:rPr>
        <w:t>2.1 用户使用本小程序必须拥有合法、真实、有效的TikTok平台账号。TikTok账号所有权归TikTok平台所有，用户仅拥有个人非商用使用权，账号下所有操作行为、操作记录、操作结果及对应法律责任，均由用户本人独立承担。</w:t>
      </w:r>
    </w:p>
    <w:p w14:paraId="1AAF7F68">
      <w:pPr>
        <w:spacing w:before="120" w:after="120" w:line="288" w:lineRule="auto"/>
        <w:ind w:left="0"/>
        <w:jc w:val="left"/>
      </w:pPr>
      <w:r>
        <w:rPr>
          <w:rFonts w:ascii="Arial" w:hAnsi="Arial" w:eastAsia="等线" w:cs="Arial"/>
          <w:sz w:val="22"/>
        </w:rPr>
        <w:t xml:space="preserve">2.2 </w:t>
      </w:r>
      <w:r>
        <w:rPr>
          <w:rFonts w:ascii="Arial" w:hAnsi="Arial" w:eastAsia="等线" w:cs="Arial"/>
          <w:b/>
          <w:sz w:val="22"/>
        </w:rPr>
        <w:t>年龄限制</w:t>
      </w:r>
      <w:r>
        <w:rPr>
          <w:rFonts w:ascii="Arial" w:hAnsi="Arial" w:eastAsia="等线" w:cs="Arial"/>
          <w:sz w:val="22"/>
        </w:rPr>
        <w:t>：本小程序仅面向年满13周岁及以上用户开放使用。13周岁以上、未满法定成年年龄的未成年人，必须在法定监护人知情、同意、全程监督下使用本小程序，未成年人使用小程序产生的全部行为、操作及后果，均由法定监护人承担全部监管责任与法律责任。</w:t>
      </w:r>
    </w:p>
    <w:p w14:paraId="59FBC977">
      <w:pPr>
        <w:spacing w:before="120" w:after="120" w:line="288" w:lineRule="auto"/>
        <w:ind w:left="0"/>
        <w:jc w:val="left"/>
      </w:pPr>
      <w:r>
        <w:rPr>
          <w:rFonts w:ascii="Arial" w:hAnsi="Arial" w:eastAsia="等线" w:cs="Arial"/>
          <w:sz w:val="22"/>
        </w:rPr>
        <w:t>2.3 用户承诺保证：用户不会盗用、租借、买卖、批量注册、伪造他人账号进入小程序；不会使用脚本、批量工具、集群账号刷取平台福利；不会隐瞒年龄、伪造个人信息，规避平台及本小程序的合规使用限制。</w:t>
      </w:r>
    </w:p>
    <w:p w14:paraId="4F5E6439">
      <w:pPr>
        <w:spacing w:before="120" w:after="120" w:line="288" w:lineRule="auto"/>
        <w:ind w:left="0"/>
        <w:jc w:val="left"/>
      </w:pPr>
      <w:r>
        <w:rPr>
          <w:rFonts w:ascii="Arial" w:hAnsi="Arial" w:eastAsia="等线" w:cs="Arial"/>
          <w:sz w:val="22"/>
        </w:rPr>
        <w:t>2.4 如用户存在账号违规、身份造假、批量操作、作弊等违规行为，运营方有权不经事前通知，直接采取功能限制、权益冻结、积分道具清零、永久封禁小程序访问权限等处置措施，且无需向用户承担任何补偿、退款、赔偿责任。</w:t>
      </w:r>
    </w:p>
    <w:p w14:paraId="646BA99D">
      <w:pPr>
        <w:pBdr>
          <w:bottom w:val="single" w:color="DEE0E3" w:sz="2" w:space="0"/>
          <w:between w:val="single" w:color="DEE0E3" w:sz="2" w:space="0"/>
        </w:pBdr>
        <w:spacing w:before="120" w:after="120" w:line="288" w:lineRule="auto"/>
        <w:ind w:left="0"/>
      </w:pPr>
    </w:p>
    <w:p w14:paraId="5D94CE94">
      <w:pPr>
        <w:spacing w:before="320" w:after="120" w:line="288" w:lineRule="auto"/>
        <w:ind w:left="0"/>
        <w:jc w:val="left"/>
        <w:outlineLvl w:val="1"/>
      </w:pPr>
      <w:bookmarkStart w:id="3" w:name="heading_3"/>
      <w:r>
        <w:rPr>
          <w:rFonts w:ascii="Arial" w:hAnsi="Arial" w:eastAsia="等线" w:cs="Arial"/>
          <w:b/>
          <w:sz w:val="32"/>
        </w:rPr>
        <w:t>第三条 服务内容与用户使用规范</w:t>
      </w:r>
      <w:bookmarkEnd w:id="3"/>
    </w:p>
    <w:p w14:paraId="646119CE">
      <w:pPr>
        <w:spacing w:before="120" w:after="120" w:line="288" w:lineRule="auto"/>
        <w:ind w:left="0"/>
        <w:jc w:val="left"/>
      </w:pPr>
      <w:r>
        <w:rPr>
          <w:rFonts w:ascii="Arial" w:hAnsi="Arial" w:eastAsia="等线" w:cs="Arial"/>
          <w:sz w:val="22"/>
        </w:rPr>
        <w:t>3.1 本小程序主要提供免费休闲娱乐服务，包含休闲小游戏、趣味互动、日常任务、内容浏览、积分获取等基础功能；部分特效、特权、专属道具、高级关卡属于可选付费增值服务，用户可根据自身需求自主选择是否购买使用。</w:t>
      </w:r>
    </w:p>
    <w:p w14:paraId="02E58633">
      <w:pPr>
        <w:spacing w:before="120" w:after="120" w:line="288" w:lineRule="auto"/>
        <w:ind w:left="0"/>
        <w:jc w:val="left"/>
      </w:pPr>
      <w:r>
        <w:rPr>
          <w:rFonts w:ascii="Arial" w:hAnsi="Arial" w:eastAsia="等线" w:cs="Arial"/>
          <w:sz w:val="22"/>
        </w:rPr>
        <w:t>3.2 用户在使用本小程序过程中，不得实施以下违规行为，一经运营方核实确认，运营方可单方终止服务、封禁用户小程序使用权限、清除用户全部虚拟权益：</w:t>
      </w:r>
    </w:p>
    <w:p w14:paraId="6381813C">
      <w:pPr>
        <w:spacing w:before="120" w:after="120" w:line="288" w:lineRule="auto"/>
        <w:ind w:left="0"/>
        <w:jc w:val="left"/>
      </w:pPr>
      <w:r>
        <w:rPr>
          <w:rFonts w:ascii="Arial" w:hAnsi="Arial" w:eastAsia="等线" w:cs="Arial"/>
          <w:sz w:val="22"/>
        </w:rPr>
        <w:t>（1）发布、传播、储存色情、暴力、恐怖、血腥、违法、仇恨、歧视、虚假谣言、侵权、政治敏感等违规违法内容；</w:t>
      </w:r>
    </w:p>
    <w:p w14:paraId="48701845">
      <w:pPr>
        <w:spacing w:before="120" w:after="120" w:line="288" w:lineRule="auto"/>
        <w:ind w:left="0"/>
        <w:jc w:val="left"/>
      </w:pPr>
      <w:r>
        <w:rPr>
          <w:rFonts w:ascii="Arial" w:hAnsi="Arial" w:eastAsia="等线" w:cs="Arial"/>
          <w:sz w:val="22"/>
        </w:rPr>
        <w:t>（2）在评论、互动、社区板块实施辱骂、骚扰、攻击、网络暴力、诱导引流等侵害其他用户权益的行为；</w:t>
      </w:r>
    </w:p>
    <w:p w14:paraId="13997B0C">
      <w:pPr>
        <w:spacing w:before="120" w:after="120" w:line="288" w:lineRule="auto"/>
        <w:ind w:left="0"/>
        <w:jc w:val="left"/>
      </w:pPr>
      <w:r>
        <w:rPr>
          <w:rFonts w:ascii="Arial" w:hAnsi="Arial" w:eastAsia="等线" w:cs="Arial"/>
          <w:sz w:val="22"/>
        </w:rPr>
        <w:t>（3）使用外挂、脚本、插件、破解工具、漏洞利用、抓包篡改等技术手段作弊，违规刷取积分、道具、活动奖励；</w:t>
      </w:r>
    </w:p>
    <w:p w14:paraId="4F83E149">
      <w:pPr>
        <w:spacing w:before="120" w:after="120" w:line="288" w:lineRule="auto"/>
        <w:ind w:left="0"/>
        <w:jc w:val="left"/>
      </w:pPr>
      <w:r>
        <w:rPr>
          <w:rFonts w:ascii="Arial" w:hAnsi="Arial" w:eastAsia="等线" w:cs="Arial"/>
          <w:sz w:val="22"/>
        </w:rPr>
        <w:t>（4）对小程序实施逆向解析、反编译、破解、爬虫抓取，非法获取小程序代码、资源、素材、用户数据；</w:t>
      </w:r>
    </w:p>
    <w:p w14:paraId="148227A5">
      <w:pPr>
        <w:spacing w:before="120" w:after="120" w:line="288" w:lineRule="auto"/>
        <w:ind w:left="0"/>
        <w:jc w:val="left"/>
      </w:pPr>
      <w:r>
        <w:rPr>
          <w:rFonts w:ascii="Arial" w:hAnsi="Arial" w:eastAsia="等线" w:cs="Arial"/>
          <w:sz w:val="22"/>
        </w:rPr>
        <w:t>（5）利用小程序开展导流、私域引流、线下转账、刷单、赌博、金融推广、传销等违规商业活动；</w:t>
      </w:r>
    </w:p>
    <w:p w14:paraId="3A5E2122">
      <w:pPr>
        <w:spacing w:before="120" w:after="120" w:line="288" w:lineRule="auto"/>
        <w:ind w:left="0"/>
        <w:jc w:val="left"/>
      </w:pPr>
      <w:r>
        <w:rPr>
          <w:rFonts w:ascii="Arial" w:hAnsi="Arial" w:eastAsia="等线" w:cs="Arial"/>
          <w:sz w:val="22"/>
        </w:rPr>
        <w:t>（6）实施其他违反TikTok社区规则、平台开发者规范以及用户属地法律法规的行为。</w:t>
      </w:r>
    </w:p>
    <w:p w14:paraId="23134B4E">
      <w:pPr>
        <w:spacing w:before="120" w:after="120" w:line="288" w:lineRule="auto"/>
        <w:ind w:left="0"/>
        <w:jc w:val="left"/>
      </w:pPr>
      <w:r>
        <w:rPr>
          <w:rFonts w:ascii="Arial" w:hAnsi="Arial" w:eastAsia="等线" w:cs="Arial"/>
          <w:sz w:val="22"/>
        </w:rPr>
        <w:t xml:space="preserve">3.3 </w:t>
      </w:r>
      <w:r>
        <w:rPr>
          <w:rFonts w:ascii="Arial" w:hAnsi="Arial" w:eastAsia="等线" w:cs="Arial"/>
          <w:b/>
          <w:sz w:val="22"/>
        </w:rPr>
        <w:t>虚拟权益规则</w:t>
      </w:r>
      <w:r>
        <w:rPr>
          <w:rFonts w:ascii="Arial" w:hAnsi="Arial" w:eastAsia="等线" w:cs="Arial"/>
          <w:sz w:val="22"/>
        </w:rPr>
        <w:t>：小程序内所有积分、道具、奖励、特权均为平台娱乐虚拟内容，无法定现金价值，不可提现、不可转让、不可线下交易、不可退换。因小程序版本更新、活动结束、功能调整、业务下线、小程序整体停运导致用户虚拟权益失效的，运营方无需向用户提供权益补偿、延期保留或等价置换服务。所有通过作弊、漏洞、违规操作获取的虚拟权益，运营方有权无条件清除。</w:t>
      </w:r>
    </w:p>
    <w:p w14:paraId="10B2616A">
      <w:pPr>
        <w:pBdr>
          <w:bottom w:val="single" w:color="DEE0E3" w:sz="2" w:space="0"/>
          <w:between w:val="single" w:color="DEE0E3" w:sz="2" w:space="0"/>
        </w:pBdr>
        <w:spacing w:before="120" w:after="120" w:line="288" w:lineRule="auto"/>
        <w:ind w:left="0"/>
      </w:pPr>
    </w:p>
    <w:p w14:paraId="231D48C3">
      <w:pPr>
        <w:spacing w:before="320" w:after="120" w:line="288" w:lineRule="auto"/>
        <w:ind w:left="0"/>
        <w:jc w:val="left"/>
        <w:outlineLvl w:val="1"/>
      </w:pPr>
      <w:bookmarkStart w:id="4" w:name="heading_4"/>
      <w:r>
        <w:rPr>
          <w:rFonts w:ascii="Arial" w:hAnsi="Arial" w:eastAsia="等线" w:cs="Arial"/>
          <w:b/>
          <w:sz w:val="32"/>
        </w:rPr>
        <w:t>第四条 付费服务与退款规则</w:t>
      </w:r>
      <w:bookmarkEnd w:id="4"/>
    </w:p>
    <w:p w14:paraId="788A3CFB">
      <w:pPr>
        <w:spacing w:before="120" w:after="120" w:line="288" w:lineRule="auto"/>
        <w:ind w:left="0"/>
        <w:jc w:val="left"/>
      </w:pPr>
      <w:r>
        <w:rPr>
          <w:rFonts w:ascii="Arial" w:hAnsi="Arial" w:eastAsia="等线" w:cs="Arial"/>
          <w:sz w:val="22"/>
        </w:rPr>
        <w:t>4.1 小程序付费增值服务的售卖价格、服务内容、有效期限、使用限制，均以小程序对应页面实时公示内容为准。用户点击确认支付，即代表用户完全知晓、认可并同意对应付费服务规则。</w:t>
      </w:r>
    </w:p>
    <w:p w14:paraId="67ACD115">
      <w:pPr>
        <w:spacing w:before="120" w:after="120" w:line="288" w:lineRule="auto"/>
        <w:ind w:left="0"/>
        <w:jc w:val="left"/>
      </w:pPr>
      <w:r>
        <w:rPr>
          <w:rFonts w:ascii="Arial" w:hAnsi="Arial" w:eastAsia="等线" w:cs="Arial"/>
          <w:sz w:val="22"/>
        </w:rPr>
        <w:t>4.2 小程序所有付费行为仅支持通过TikTok官方合规支付渠道完成，运营方不承接任何线下交易、第三方私下转账，用户私下与第三方产生的交易风险及财产损失，由用户自行承担。</w:t>
      </w:r>
    </w:p>
    <w:p w14:paraId="496D8607">
      <w:pPr>
        <w:spacing w:before="120" w:after="120" w:line="288" w:lineRule="auto"/>
        <w:ind w:left="0"/>
        <w:jc w:val="left"/>
      </w:pPr>
      <w:r>
        <w:rPr>
          <w:rFonts w:ascii="Arial" w:hAnsi="Arial" w:eastAsia="等线" w:cs="Arial"/>
          <w:sz w:val="22"/>
        </w:rPr>
        <w:t xml:space="preserve">4.3 </w:t>
      </w:r>
      <w:r>
        <w:rPr>
          <w:rFonts w:ascii="Arial" w:hAnsi="Arial" w:eastAsia="等线" w:cs="Arial"/>
          <w:b/>
          <w:sz w:val="22"/>
        </w:rPr>
        <w:t>退款规则</w:t>
      </w:r>
      <w:r>
        <w:rPr>
          <w:rFonts w:ascii="Arial" w:hAnsi="Arial" w:eastAsia="等线" w:cs="Arial"/>
          <w:sz w:val="22"/>
        </w:rPr>
        <w:t>：虚拟服务及对应虚拟道具一经系统发放交付，无客观质量问题、系统故障问题的，不支持退款。仅以下情形可受理用户核验申请：</w:t>
      </w:r>
    </w:p>
    <w:p w14:paraId="31BF6C11">
      <w:pPr>
        <w:spacing w:before="120" w:after="120" w:line="288" w:lineRule="auto"/>
        <w:ind w:left="0"/>
        <w:jc w:val="left"/>
      </w:pPr>
      <w:r>
        <w:rPr>
          <w:rFonts w:ascii="Arial" w:hAnsi="Arial" w:eastAsia="等线" w:cs="Arial"/>
          <w:sz w:val="22"/>
        </w:rPr>
        <w:t>（1）因运营方系统故障、后台重复扣款、付费权益未正常到账，用户可凭有效订单记录申请核验退款；</w:t>
      </w:r>
    </w:p>
    <w:p w14:paraId="2FB85F99">
      <w:pPr>
        <w:spacing w:before="120" w:after="120" w:line="288" w:lineRule="auto"/>
        <w:ind w:left="0"/>
        <w:jc w:val="left"/>
      </w:pPr>
      <w:r>
        <w:rPr>
          <w:rFonts w:ascii="Arial" w:hAnsi="Arial" w:eastAsia="等线" w:cs="Arial"/>
          <w:sz w:val="22"/>
        </w:rPr>
        <w:t>（2）未成年人未经法定监护人授权、不知情情况下产生的充值消费，监护人可提供完整有效身份证明、监护关系证明、充值订单记录，申请专项退款，最终退款结果以运营方核验结论为准。</w:t>
      </w:r>
    </w:p>
    <w:p w14:paraId="72D53C14">
      <w:pPr>
        <w:spacing w:before="120" w:after="120" w:line="288" w:lineRule="auto"/>
        <w:ind w:left="0"/>
        <w:jc w:val="left"/>
      </w:pPr>
      <w:r>
        <w:rPr>
          <w:rFonts w:ascii="Arial" w:hAnsi="Arial" w:eastAsia="等线" w:cs="Arial"/>
          <w:sz w:val="22"/>
        </w:rPr>
        <w:t>4.4 运营方有权根据不同地区监管政策、合规要求，随时关闭对应地区的付费增值功能，该操作不属于运营方违约行为。</w:t>
      </w:r>
    </w:p>
    <w:p w14:paraId="600351C1">
      <w:pPr>
        <w:pBdr>
          <w:bottom w:val="single" w:color="DEE0E3" w:sz="2" w:space="0"/>
          <w:between w:val="single" w:color="DEE0E3" w:sz="2" w:space="0"/>
        </w:pBdr>
        <w:spacing w:before="120" w:after="120" w:line="288" w:lineRule="auto"/>
        <w:ind w:left="0"/>
      </w:pPr>
    </w:p>
    <w:p w14:paraId="13687EB9">
      <w:pPr>
        <w:spacing w:before="320" w:after="120" w:line="288" w:lineRule="auto"/>
        <w:ind w:left="0"/>
        <w:jc w:val="left"/>
        <w:outlineLvl w:val="1"/>
      </w:pPr>
      <w:bookmarkStart w:id="5" w:name="heading_5"/>
      <w:r>
        <w:rPr>
          <w:rFonts w:ascii="Arial" w:hAnsi="Arial" w:eastAsia="等线" w:cs="Arial"/>
          <w:b/>
          <w:sz w:val="32"/>
        </w:rPr>
        <w:t>第五条 知识产权保护</w:t>
      </w:r>
      <w:bookmarkEnd w:id="5"/>
    </w:p>
    <w:p w14:paraId="05806E66">
      <w:pPr>
        <w:spacing w:before="120" w:after="120" w:line="288" w:lineRule="auto"/>
        <w:ind w:left="0"/>
        <w:jc w:val="left"/>
      </w:pPr>
      <w:r>
        <w:rPr>
          <w:rFonts w:ascii="Arial" w:hAnsi="Arial" w:eastAsia="等线" w:cs="Arial"/>
          <w:sz w:val="22"/>
        </w:rPr>
        <w:t>5.1 本小程序全部程序代码、操作界面、美术素材、图标、音效、文案、交互设计、玩法体系等全部知识产权，均归运营方或合法授权合作方所有，受国际版权公约、各国著作权相关法律法规保护。</w:t>
      </w:r>
    </w:p>
    <w:p w14:paraId="6745E525">
      <w:pPr>
        <w:spacing w:before="120" w:after="120" w:line="288" w:lineRule="auto"/>
        <w:ind w:left="0"/>
        <w:jc w:val="left"/>
      </w:pPr>
      <w:r>
        <w:rPr>
          <w:rFonts w:ascii="Arial" w:hAnsi="Arial" w:eastAsia="等线" w:cs="Arial"/>
          <w:sz w:val="22"/>
        </w:rPr>
        <w:t>5.2 运营方仅授予用户个人、非商用、不可转让的有限使用权，使用权仅限用户本人休闲娱乐使用。用户不得对小程序内容及资源进行复制、二次修改、搬运、商用截图、剪辑售卖、反向仿制、嵌入第三方平台等侵权行为。</w:t>
      </w:r>
    </w:p>
    <w:p w14:paraId="55E54975">
      <w:pPr>
        <w:spacing w:before="120" w:after="120" w:line="288" w:lineRule="auto"/>
        <w:ind w:left="0"/>
        <w:jc w:val="left"/>
      </w:pPr>
      <w:r>
        <w:rPr>
          <w:rFonts w:ascii="Arial" w:hAnsi="Arial" w:eastAsia="等线" w:cs="Arial"/>
          <w:sz w:val="22"/>
        </w:rPr>
        <w:t>5.3 用户在小程序内发布的评论、图文等用户原创内容，用户保留著作人身权，同时不可撤销授予运营方全球范围内、永久、免费、非独占、可二次授权的使用权限，运营方可对该部分内容进行展示、传播、宣传使用，无需另行向用户支付任何稿酬或费用。</w:t>
      </w:r>
    </w:p>
    <w:p w14:paraId="27384E53">
      <w:pPr>
        <w:pBdr>
          <w:bottom w:val="single" w:color="DEE0E3" w:sz="2" w:space="0"/>
          <w:between w:val="single" w:color="DEE0E3" w:sz="2" w:space="0"/>
        </w:pBdr>
        <w:spacing w:before="120" w:after="120" w:line="288" w:lineRule="auto"/>
        <w:ind w:left="0"/>
      </w:pPr>
    </w:p>
    <w:p w14:paraId="7FED124F">
      <w:pPr>
        <w:spacing w:before="320" w:after="120" w:line="288" w:lineRule="auto"/>
        <w:ind w:left="0"/>
        <w:jc w:val="left"/>
        <w:outlineLvl w:val="1"/>
      </w:pPr>
      <w:bookmarkStart w:id="6" w:name="heading_6"/>
      <w:r>
        <w:rPr>
          <w:rFonts w:ascii="Arial" w:hAnsi="Arial" w:eastAsia="等线" w:cs="Arial"/>
          <w:b/>
          <w:sz w:val="32"/>
        </w:rPr>
        <w:t>第六条 隐私与数据合规</w:t>
      </w:r>
      <w:bookmarkEnd w:id="6"/>
    </w:p>
    <w:p w14:paraId="478E1BD5">
      <w:pPr>
        <w:spacing w:before="120" w:after="120" w:line="288" w:lineRule="auto"/>
        <w:ind w:left="0"/>
        <w:jc w:val="left"/>
      </w:pPr>
      <w:r>
        <w:rPr>
          <w:rFonts w:ascii="Arial" w:hAnsi="Arial" w:eastAsia="等线" w:cs="Arial"/>
          <w:sz w:val="22"/>
        </w:rPr>
        <w:t>6.1 运营方仅为保障小程序正常运行、优化功能体验、开展风控反作弊、发放活动福利的必要目的，合规收集用户TikTok公开头像、昵称、设备基础信息、小程序操作日志、游戏行为记录，不会主动收集用户身份证、银行卡、精准地理位置等敏感隐私信息。</w:t>
      </w:r>
    </w:p>
    <w:p w14:paraId="0B97AD33">
      <w:pPr>
        <w:spacing w:before="120" w:after="120" w:line="288" w:lineRule="auto"/>
        <w:ind w:left="0"/>
        <w:jc w:val="left"/>
      </w:pPr>
      <w:r>
        <w:rPr>
          <w:rFonts w:ascii="Arial" w:hAnsi="Arial" w:eastAsia="等线" w:cs="Arial"/>
          <w:sz w:val="22"/>
        </w:rPr>
        <w:t>6.2 用户个人数据仅用于小程序日常服务运营、风险防控、用户服务优化，不会非法出售、泄露、篡改、滥用用户个人信息，全程严格遵守TikTok平台数据规范及用户属地数据保护相关法律法规。</w:t>
      </w:r>
    </w:p>
    <w:p w14:paraId="286B233F">
      <w:pPr>
        <w:spacing w:before="120" w:after="120" w:line="288" w:lineRule="auto"/>
        <w:ind w:left="0"/>
        <w:jc w:val="left"/>
      </w:pPr>
      <w:r>
        <w:rPr>
          <w:rFonts w:ascii="Arial" w:hAnsi="Arial" w:eastAsia="等线" w:cs="Arial"/>
          <w:sz w:val="22"/>
        </w:rPr>
        <w:t>6.3 用户可通过TikTok账号隐私设置、小程序授权设置自主管理数据授权，用户关闭相关授权后，依赖该数据支撑的部分小程序功能将无法正常使用。完整数据收集、使用、保护规则详见配套《隐私政策》。</w:t>
      </w:r>
    </w:p>
    <w:p w14:paraId="025C0FA4">
      <w:pPr>
        <w:pBdr>
          <w:bottom w:val="single" w:color="DEE0E3" w:sz="2" w:space="0"/>
          <w:between w:val="single" w:color="DEE0E3" w:sz="2" w:space="0"/>
        </w:pBdr>
        <w:spacing w:before="120" w:after="120" w:line="288" w:lineRule="auto"/>
        <w:ind w:left="0"/>
      </w:pPr>
    </w:p>
    <w:p w14:paraId="79A241EB">
      <w:pPr>
        <w:spacing w:before="320" w:after="120" w:line="288" w:lineRule="auto"/>
        <w:ind w:left="0"/>
        <w:jc w:val="left"/>
        <w:outlineLvl w:val="1"/>
      </w:pPr>
      <w:bookmarkStart w:id="7" w:name="heading_7"/>
      <w:r>
        <w:rPr>
          <w:rFonts w:ascii="Arial" w:hAnsi="Arial" w:eastAsia="等线" w:cs="Arial"/>
          <w:b/>
          <w:sz w:val="32"/>
        </w:rPr>
        <w:t>第七条 服务变更、中断与终止</w:t>
      </w:r>
      <w:bookmarkEnd w:id="7"/>
    </w:p>
    <w:p w14:paraId="69B7AF5A">
      <w:pPr>
        <w:spacing w:before="120" w:after="120" w:line="288" w:lineRule="auto"/>
        <w:ind w:left="0"/>
        <w:jc w:val="left"/>
      </w:pPr>
      <w:r>
        <w:rPr>
          <w:rFonts w:ascii="Arial" w:hAnsi="Arial" w:eastAsia="等线" w:cs="Arial"/>
          <w:sz w:val="22"/>
        </w:rPr>
        <w:t>7.1 因服务器定期维护、TikTok平台接口调整、网络运营商故障、系统升级、不可抗力等客观因素，导致小程序出现临时卡顿、服务中断、功能异常的，运营方无需向用户承担任何损失赔偿责任。</w:t>
      </w:r>
    </w:p>
    <w:p w14:paraId="2F7DE81C">
      <w:pPr>
        <w:spacing w:before="120" w:after="120" w:line="288" w:lineRule="auto"/>
        <w:ind w:left="0"/>
        <w:jc w:val="left"/>
      </w:pPr>
      <w:r>
        <w:rPr>
          <w:rFonts w:ascii="Arial" w:hAnsi="Arial" w:eastAsia="等线" w:cs="Arial"/>
          <w:sz w:val="22"/>
        </w:rPr>
        <w:t>7.2 运营方有权根据运营需求、平台规则更新、监管合规要求，修订、补充、调整本条款及小程序功能规则、活动规则。本条款更新后，将在小程序显著位置公示，公示期满后正式生效，用户持续使用小程序即视为自愿接受最新版本条款内容。</w:t>
      </w:r>
    </w:p>
    <w:p w14:paraId="1D9D15B6">
      <w:pPr>
        <w:spacing w:before="120" w:after="120" w:line="288" w:lineRule="auto"/>
        <w:ind w:left="0"/>
        <w:jc w:val="left"/>
      </w:pPr>
      <w:r>
        <w:rPr>
          <w:rFonts w:ascii="Arial" w:hAnsi="Arial" w:eastAsia="等线" w:cs="Arial"/>
          <w:sz w:val="22"/>
        </w:rPr>
        <w:t>7.3 若用户存在严重违反本条款、作弊侵权、违反TikTok平台规则等违规行为，运营方可无需事前通知，直接终止用户的小程序使用权限。</w:t>
      </w:r>
    </w:p>
    <w:p w14:paraId="1E162DE3">
      <w:pPr>
        <w:spacing w:before="120" w:after="120" w:line="288" w:lineRule="auto"/>
        <w:ind w:left="0"/>
        <w:jc w:val="left"/>
      </w:pPr>
      <w:r>
        <w:rPr>
          <w:rFonts w:ascii="Arial" w:hAnsi="Arial" w:eastAsia="等线" w:cs="Arial"/>
          <w:sz w:val="22"/>
        </w:rPr>
        <w:t>7.4 若运营方决定永久停运、下线本小程序，将在小程序内提前公示，停运公告生效后，小程序全部功能终止运行，用户所有未使用的虚拟权益自动失效，运营方无需承担补偿责任。</w:t>
      </w:r>
    </w:p>
    <w:p w14:paraId="498378FE">
      <w:pPr>
        <w:pBdr>
          <w:bottom w:val="single" w:color="DEE0E3" w:sz="2" w:space="0"/>
          <w:between w:val="single" w:color="DEE0E3" w:sz="2" w:space="0"/>
        </w:pBdr>
        <w:spacing w:before="120" w:after="120" w:line="288" w:lineRule="auto"/>
        <w:ind w:left="0"/>
      </w:pPr>
    </w:p>
    <w:p w14:paraId="70A8B52A">
      <w:pPr>
        <w:spacing w:before="320" w:after="120" w:line="288" w:lineRule="auto"/>
        <w:ind w:left="0"/>
        <w:jc w:val="left"/>
        <w:outlineLvl w:val="1"/>
      </w:pPr>
      <w:bookmarkStart w:id="8" w:name="heading_8"/>
      <w:r>
        <w:rPr>
          <w:rFonts w:ascii="Arial" w:hAnsi="Arial" w:eastAsia="等线" w:cs="Arial"/>
          <w:b/>
          <w:sz w:val="32"/>
        </w:rPr>
        <w:t>第八条 免责声明</w:t>
      </w:r>
      <w:bookmarkEnd w:id="8"/>
    </w:p>
    <w:p w14:paraId="29FEC718">
      <w:pPr>
        <w:spacing w:before="120" w:after="120" w:line="288" w:lineRule="auto"/>
        <w:ind w:left="0"/>
        <w:jc w:val="left"/>
      </w:pPr>
      <w:r>
        <w:rPr>
          <w:rFonts w:ascii="Arial" w:hAnsi="Arial" w:eastAsia="等线" w:cs="Arial"/>
          <w:sz w:val="22"/>
        </w:rPr>
        <w:t>8.1 用户使用本小程序属于个人自愿行为，因用户自身网络故障、设备异常、账号保管不当、密码泄露、轻信第三方诈骗等个人原因产生的账号问题、财产损失，由用户自行承担全部责任。</w:t>
      </w:r>
    </w:p>
    <w:p w14:paraId="2513D86F">
      <w:pPr>
        <w:spacing w:before="120" w:after="120" w:line="288" w:lineRule="auto"/>
        <w:ind w:left="0"/>
        <w:jc w:val="left"/>
      </w:pPr>
      <w:r>
        <w:rPr>
          <w:rFonts w:ascii="Arial" w:hAnsi="Arial" w:eastAsia="等线" w:cs="Arial"/>
          <w:sz w:val="22"/>
        </w:rPr>
        <w:t>8.2 小程序内展示的第三方链接、合作推广内容、第三方服务，均由第三方独立运营、独立承担责任，运营方不对第三方服务的真实性、安全性、合规性提供任何担保。</w:t>
      </w:r>
    </w:p>
    <w:p w14:paraId="154BF36B">
      <w:pPr>
        <w:spacing w:before="120" w:after="120" w:line="288" w:lineRule="auto"/>
        <w:ind w:left="0"/>
        <w:jc w:val="left"/>
      </w:pPr>
      <w:r>
        <w:rPr>
          <w:rFonts w:ascii="Arial" w:hAnsi="Arial" w:eastAsia="等线" w:cs="Arial"/>
          <w:sz w:val="22"/>
        </w:rPr>
        <w:t>8.3 因不可抗力、属地政策调整、TikTok平台全域故障等不可归责于运营方的原因，导致小程序服务无法正常运行的，运营方免于承担全部违约责任及赔偿责任。</w:t>
      </w:r>
    </w:p>
    <w:p w14:paraId="62555F66">
      <w:pPr>
        <w:spacing w:before="120" w:after="120" w:line="288" w:lineRule="auto"/>
        <w:ind w:left="0"/>
        <w:jc w:val="left"/>
      </w:pPr>
      <w:r>
        <w:rPr>
          <w:rFonts w:ascii="Arial" w:hAnsi="Arial" w:eastAsia="等线" w:cs="Arial"/>
          <w:sz w:val="22"/>
        </w:rPr>
        <w:t>8.4 本小程序仅为休闲娱乐工具，用户需自觉合理控制使用时长，健康使用小程序，运营方不对用户过度使用小程序产生的身心健康问题承担任何责任。</w:t>
      </w:r>
    </w:p>
    <w:p w14:paraId="0EDC1897">
      <w:pPr>
        <w:pBdr>
          <w:bottom w:val="single" w:color="DEE0E3" w:sz="2" w:space="0"/>
          <w:between w:val="single" w:color="DEE0E3" w:sz="2" w:space="0"/>
        </w:pBdr>
        <w:spacing w:before="120" w:after="120" w:line="288" w:lineRule="auto"/>
        <w:ind w:left="0"/>
      </w:pPr>
    </w:p>
    <w:p w14:paraId="43F5207A">
      <w:pPr>
        <w:spacing w:before="320" w:after="120" w:line="288" w:lineRule="auto"/>
        <w:ind w:left="0"/>
        <w:jc w:val="left"/>
        <w:outlineLvl w:val="1"/>
      </w:pPr>
      <w:bookmarkStart w:id="9" w:name="heading_9"/>
      <w:r>
        <w:rPr>
          <w:rFonts w:ascii="Arial" w:hAnsi="Arial" w:eastAsia="等线" w:cs="Arial"/>
          <w:b/>
          <w:sz w:val="32"/>
        </w:rPr>
        <w:t>第九条 法律适用与争议解决</w:t>
      </w:r>
      <w:bookmarkEnd w:id="9"/>
    </w:p>
    <w:p w14:paraId="05B5A6FA">
      <w:pPr>
        <w:spacing w:before="120" w:after="120" w:line="288" w:lineRule="auto"/>
        <w:ind w:left="0"/>
        <w:jc w:val="left"/>
      </w:pPr>
      <w:r>
        <w:rPr>
          <w:rFonts w:ascii="Arial" w:hAnsi="Arial" w:eastAsia="等线" w:cs="Arial"/>
          <w:sz w:val="22"/>
        </w:rPr>
        <w:t>9.1 用户与运营方因本条款履行、小程序服务使用产生的全部争议，双方应优先通过小程序客服渠道友好协商解决。</w:t>
      </w:r>
    </w:p>
    <w:p w14:paraId="4A725CC5">
      <w:pPr>
        <w:spacing w:before="120" w:after="120" w:line="288" w:lineRule="auto"/>
        <w:ind w:left="0"/>
        <w:jc w:val="left"/>
      </w:pPr>
      <w:r>
        <w:rPr>
          <w:rFonts w:ascii="Arial" w:hAnsi="Arial" w:eastAsia="等线" w:cs="Arial"/>
          <w:sz w:val="22"/>
        </w:rPr>
        <w:t>9.2 双方协商无法达成一致的，本条款的订立、履行、解释及争议解决均适用中华人民共和国法律，争议由运营主体注册地有管辖权的人民法院专属管辖。</w:t>
      </w:r>
    </w:p>
    <w:p w14:paraId="2C585BAB">
      <w:pPr>
        <w:spacing w:before="120" w:after="120" w:line="288" w:lineRule="auto"/>
        <w:ind w:left="0"/>
        <w:jc w:val="left"/>
      </w:pPr>
      <w:r>
        <w:rPr>
          <w:rFonts w:ascii="Arial" w:hAnsi="Arial" w:eastAsia="等线" w:cs="Arial"/>
          <w:sz w:val="22"/>
        </w:rPr>
        <w:t>9.3 若用户所在国家或地区存在强制性法律法规要求，相关强制性条款优先适用。</w:t>
      </w:r>
    </w:p>
    <w:p w14:paraId="51BF1F5A">
      <w:pPr>
        <w:pBdr>
          <w:bottom w:val="single" w:color="DEE0E3" w:sz="2" w:space="0"/>
          <w:between w:val="single" w:color="DEE0E3" w:sz="2" w:space="0"/>
        </w:pBdr>
        <w:spacing w:before="120" w:after="120" w:line="288" w:lineRule="auto"/>
        <w:ind w:left="0"/>
      </w:pPr>
    </w:p>
    <w:p w14:paraId="05A7E8A0">
      <w:pPr>
        <w:spacing w:before="320" w:after="120" w:line="288" w:lineRule="auto"/>
        <w:ind w:left="0"/>
        <w:jc w:val="left"/>
        <w:outlineLvl w:val="1"/>
      </w:pPr>
      <w:bookmarkStart w:id="10" w:name="heading_10"/>
      <w:r>
        <w:rPr>
          <w:rFonts w:ascii="Arial" w:hAnsi="Arial" w:eastAsia="等线" w:cs="Arial"/>
          <w:b/>
          <w:sz w:val="32"/>
        </w:rPr>
        <w:t>第十条 通用条款</w:t>
      </w:r>
      <w:bookmarkEnd w:id="10"/>
    </w:p>
    <w:p w14:paraId="4E4E7DF2">
      <w:pPr>
        <w:spacing w:before="120" w:after="120" w:line="288" w:lineRule="auto"/>
        <w:ind w:left="0"/>
        <w:jc w:val="left"/>
      </w:pPr>
      <w:r>
        <w:rPr>
          <w:rFonts w:ascii="Arial" w:hAnsi="Arial" w:eastAsia="等线" w:cs="Arial"/>
          <w:sz w:val="22"/>
        </w:rPr>
        <w:t>10.1 本条款任一单独内容被有权司法、监管机关认定为无效、不可执行的，不影响本条款剩余全部内容的完整法律效力与执行效力。</w:t>
      </w:r>
    </w:p>
    <w:p w14:paraId="0570F9E4">
      <w:pPr>
        <w:spacing w:before="120" w:after="120" w:line="288" w:lineRule="auto"/>
        <w:ind w:left="0"/>
        <w:jc w:val="left"/>
      </w:pPr>
      <w:r>
        <w:rPr>
          <w:rFonts w:ascii="Arial" w:hAnsi="Arial" w:eastAsia="等线" w:cs="Arial"/>
          <w:sz w:val="22"/>
        </w:rPr>
        <w:t>10.2 运营方未即时针对用户某一项违规行为行使权利、追究责任，不代表运营方放弃对后续同类违规行为及该用户其他违规行为的追责权利。</w:t>
      </w:r>
    </w:p>
    <w:p w14:paraId="7E494E99">
      <w:pPr>
        <w:spacing w:before="120" w:after="120" w:line="288" w:lineRule="auto"/>
        <w:ind w:left="0"/>
        <w:jc w:val="left"/>
      </w:pPr>
      <w:r>
        <w:rPr>
          <w:rFonts w:ascii="Arial" w:hAnsi="Arial" w:eastAsia="等线" w:cs="Arial"/>
          <w:sz w:val="22"/>
        </w:rPr>
        <w:t>10.3 本条款及配套《隐私政策》构成双方关于本小程序服务的完整约定，取代双方此前针对本服务的全部口头、书面沟通及约定内容。</w:t>
      </w:r>
      <w:bookmarkStart w:id="11" w:name="_GoBack"/>
      <w:bookmarkEnd w:id="11"/>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E6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85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39994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3719</Words>
  <Characters>3922</Characters>
  <TotalTime>0</TotalTime>
  <ScaleCrop>false</ScaleCrop>
  <LinksUpToDate>false</LinksUpToDate>
  <CharactersWithSpaces>3970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2026-06-29T02:39:00Z</dcterms:created>
  <dc:creator>Apache POI</dc:creator>
  <cp:lastModifiedBy>Liao |･ω･｀)</cp:lastModifiedBy>
  <dcterms:modified xsi:type="dcterms:W3CDTF">2026-06-29T02:38:32Z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{"Label":"1","ContentProducer":"001191110102MACQD9K64010000","ProduceID":"7656641378528889806","ReservedCode1":"","ContentPropagator":"","PropagateID":"","ReservedCode2":""}</vt:lpwstr>
  </property>
  <property fmtid="{D5CDD505-2E9C-101B-9397-08002B2CF9AE}" pid="3" name="KSOTemplateDocerSaveRecord">
    <vt:lpwstr>eyJoZGlkIjoiOTc3M2Y5NzIzMDFlZjAyY2Q4Njk5ODkyYjFjNzBiNTQiLCJ1c2VySWQiOiI1MzcyNDc0MjIifQ==</vt:lpwstr>
  </property>
  <property fmtid="{D5CDD505-2E9C-101B-9397-08002B2CF9AE}" pid="4" name="KSOProductBuildVer">
    <vt:lpwstr>2052-12.1.0.26895</vt:lpwstr>
  </property>
  <property fmtid="{D5CDD505-2E9C-101B-9397-08002B2CF9AE}" pid="5" name="ICV">
    <vt:lpwstr>247B8FEFF1954D959C7AA5DF8FD9754C_12</vt:lpwstr>
  </property>
</Properties>
</file>